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42" w:rsidRPr="00EF2039" w:rsidRDefault="00E44C42" w:rsidP="00E44C42">
      <w:pPr>
        <w:pStyle w:val="a7"/>
        <w:spacing w:after="20"/>
        <w:rPr>
          <w:rFonts w:ascii="TH SarabunPSK" w:hAnsi="TH SarabunPSK" w:cs="TH SarabunPSK"/>
          <w:cs/>
        </w:rPr>
      </w:pPr>
      <w:r w:rsidRPr="00EF2039">
        <w:rPr>
          <w:rFonts w:ascii="TH SarabunPSK" w:hAnsi="TH SarabunPSK" w:cs="TH SarabunPSK"/>
          <w:cs/>
        </w:rPr>
        <w:t>บัญชีสรุปโครงการพัฒนา</w:t>
      </w:r>
    </w:p>
    <w:p w:rsidR="00E44C42" w:rsidRDefault="00E44C42" w:rsidP="00E44C42">
      <w:pPr>
        <w:pStyle w:val="a7"/>
        <w:spacing w:after="20"/>
        <w:rPr>
          <w:rFonts w:ascii="TH SarabunPSK" w:hAnsi="TH SarabunPSK" w:cs="TH SarabunPSK"/>
        </w:rPr>
      </w:pPr>
      <w:r w:rsidRPr="00EF2039">
        <w:rPr>
          <w:rFonts w:ascii="TH SarabunPSK" w:hAnsi="TH SarabunPSK" w:cs="TH SarabunPSK"/>
          <w:cs/>
        </w:rPr>
        <w:t xml:space="preserve">แผนพัฒนาสามปี  </w:t>
      </w:r>
      <w:r w:rsidRPr="00EF2039">
        <w:rPr>
          <w:rFonts w:ascii="TH SarabunPSK" w:hAnsi="TH SarabunPSK" w:cs="TH SarabunPSK"/>
        </w:rPr>
        <w:t>(</w:t>
      </w:r>
      <w:r w:rsidRPr="00250CD1">
        <w:rPr>
          <w:rFonts w:ascii="TH SarabunIT๙" w:hAnsi="TH SarabunIT๙" w:cs="TH SarabunIT๙"/>
          <w:cs/>
        </w:rPr>
        <w:t>พ</w:t>
      </w:r>
      <w:r w:rsidRPr="00250CD1">
        <w:rPr>
          <w:rFonts w:ascii="TH SarabunIT๙" w:hAnsi="TH SarabunIT๙" w:cs="TH SarabunIT๙"/>
        </w:rPr>
        <w:t>.</w:t>
      </w:r>
      <w:r w:rsidRPr="00250CD1">
        <w:rPr>
          <w:rFonts w:ascii="TH SarabunIT๙" w:hAnsi="TH SarabunIT๙" w:cs="TH SarabunIT๙"/>
          <w:cs/>
        </w:rPr>
        <w:t>ศ</w:t>
      </w:r>
      <w:r w:rsidRPr="00250CD1">
        <w:rPr>
          <w:rFonts w:ascii="TH SarabunIT๙" w:hAnsi="TH SarabunIT๙" w:cs="TH SarabunIT๙"/>
        </w:rPr>
        <w:t>.</w:t>
      </w:r>
      <w:r w:rsidR="00250CD1">
        <w:rPr>
          <w:rFonts w:ascii="TH SarabunIT๙" w:hAnsi="TH SarabunIT๙" w:cs="TH SarabunIT๙"/>
          <w:cs/>
        </w:rPr>
        <w:t>๒๕</w:t>
      </w:r>
      <w:r w:rsidR="00250CD1">
        <w:rPr>
          <w:rFonts w:ascii="TH SarabunIT๙" w:hAnsi="TH SarabunIT๙" w:cs="TH SarabunIT๙" w:hint="cs"/>
          <w:cs/>
        </w:rPr>
        <w:t>59</w:t>
      </w:r>
      <w:r w:rsidR="00E65003" w:rsidRPr="00250CD1">
        <w:rPr>
          <w:rFonts w:ascii="TH SarabunIT๙" w:hAnsi="TH SarabunIT๙" w:cs="TH SarabunIT๙"/>
        </w:rPr>
        <w:t>–</w:t>
      </w:r>
      <w:r w:rsidR="00250CD1">
        <w:rPr>
          <w:rFonts w:ascii="TH SarabunIT๙" w:hAnsi="TH SarabunIT๙" w:cs="TH SarabunIT๙"/>
          <w:cs/>
        </w:rPr>
        <w:t>๒๕6</w:t>
      </w:r>
      <w:r w:rsidR="00250CD1">
        <w:rPr>
          <w:rFonts w:ascii="TH SarabunIT๙" w:hAnsi="TH SarabunIT๙" w:cs="TH SarabunIT๙" w:hint="cs"/>
          <w:cs/>
        </w:rPr>
        <w:t>1</w:t>
      </w:r>
      <w:r w:rsidRPr="00250CD1">
        <w:rPr>
          <w:rFonts w:ascii="TH SarabunIT๙" w:hAnsi="TH SarabunIT๙" w:cs="TH SarabunIT๙"/>
        </w:rPr>
        <w:t>)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3"/>
        <w:gridCol w:w="1559"/>
        <w:gridCol w:w="993"/>
        <w:gridCol w:w="1558"/>
        <w:gridCol w:w="993"/>
        <w:gridCol w:w="1559"/>
        <w:gridCol w:w="993"/>
        <w:gridCol w:w="1558"/>
      </w:tblGrid>
      <w:tr w:rsidR="00E44C42" w:rsidRPr="00953657" w:rsidTr="00B23B50">
        <w:trPr>
          <w:cantSplit/>
        </w:trPr>
        <w:tc>
          <w:tcPr>
            <w:tcW w:w="5954" w:type="dxa"/>
            <w:vMerge w:val="restart"/>
            <w:vAlign w:val="center"/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552" w:type="dxa"/>
            <w:gridSpan w:val="2"/>
          </w:tcPr>
          <w:p w:rsidR="00E44C42" w:rsidRPr="005C4FDB" w:rsidRDefault="00E44C42" w:rsidP="00B23B50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ปี  ๒๕๕</w:t>
            </w:r>
            <w:r w:rsidR="00250CD1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1" w:type="dxa"/>
            <w:gridSpan w:val="2"/>
          </w:tcPr>
          <w:p w:rsidR="00E44C42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2552" w:type="dxa"/>
            <w:gridSpan w:val="2"/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 w:rsidR="00250CD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2551" w:type="dxa"/>
            <w:gridSpan w:val="2"/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 ๓ปี</w:t>
            </w:r>
          </w:p>
        </w:tc>
      </w:tr>
      <w:tr w:rsidR="00E44C42" w:rsidRPr="00953657" w:rsidTr="00B23B50">
        <w:trPr>
          <w:cantSplit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E44C42" w:rsidRPr="00540C4D" w:rsidTr="00B23B50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ด้านส่งเสริมการศึกษา ศาสนา และวัฒนธรรม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44C42" w:rsidRPr="005C4FDB" w:rsidRDefault="00E44C42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5C4FDB" w:rsidRDefault="00E76ED4" w:rsidP="00B23B50">
            <w:pPr>
              <w:pStyle w:val="a5"/>
              <w:ind w:left="3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.1  สนับสนุนการศึกษา  ในระบบ  นอกระบบ  การศึกษาตามอัธยาศัย  และการศึกษาพิเศษ  ในเขตเทศบาลตำบลพรุพีตามอำนาจหน้าที่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470,000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5C4FDB" w:rsidRDefault="00E76ED4" w:rsidP="00B23B50">
            <w:pPr>
              <w:pStyle w:val="a5"/>
              <w:ind w:firstLine="3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1.2  เพิ่มประสิทธิภาพการดูแลศูนย์พัฒนาเด็กเล็กให้เหมาะสมกับวัยของเด็ก  เพื่อเตรียมความพร้อมของเด็กที่จะเข้าสู่การศึกษาระดับอนุบาลต่อไป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551,000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221,000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221,000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993,000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5C4FDB" w:rsidRDefault="00E76ED4" w:rsidP="00B23B50">
            <w:pPr>
              <w:pStyle w:val="a5"/>
              <w:ind w:left="3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1.3  เพิ่มประสิทธิภาพ  ในการจัดการศึกษาในระดับประถมศึกษาและมัธยมศึกษา  เพื่อเตรียมความพร้อมเข้าสู่การเปิดเสรีอาเซียน (</w:t>
            </w: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AEC</w:t>
            </w: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)  โดยจัดให้มีการเรียนภาษาที่ 2 และจัดตั้งศูนย์การสอนเสริมสำหรับนักเรียนที่ไม่สามารถเข้าไปเรียนในตัวเมืองได้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1,800,000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E76ED4" w:rsidRPr="00EC705D" w:rsidRDefault="00E76ED4" w:rsidP="00B23B50">
            <w:pPr>
              <w:pStyle w:val="ac"/>
              <w:tabs>
                <w:tab w:val="left" w:pos="993"/>
              </w:tabs>
              <w:spacing w:after="0" w:line="240" w:lineRule="auto"/>
              <w:ind w:left="3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1.4  สนับสนุนการจัดงานรัฐพิธีวันเฉลิมพระชนมพรรษา  งานรำลึกวีระชนอนุสรสถานบ้านช่องช้าง งานประเพณีท้องถิ่นและวันสำคัญทางศาสนา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760,000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700,000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1,180,000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2,640,000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5C4FDB" w:rsidRDefault="00E76ED4" w:rsidP="00B23B50">
            <w:pPr>
              <w:pStyle w:val="9"/>
              <w:jc w:val="center"/>
              <w:rPr>
                <w:rFonts w:ascii="TH SarabunIT๙" w:hAnsi="TH SarabunIT๙" w:cs="TH SarabunIT๙"/>
              </w:rPr>
            </w:pPr>
            <w:r w:rsidRPr="005C4FD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2,061,000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1,541,000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2,301,000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6F17BF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5,903,000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5C4FDB" w:rsidRDefault="00E76ED4" w:rsidP="00B23B50">
            <w:pPr>
              <w:tabs>
                <w:tab w:val="left" w:pos="31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ยุทธศาสตร์ที่2.  ด้านความสงบเรียบร้อยของประชาชน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E76ED4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EC705D" w:rsidRDefault="00E76ED4" w:rsidP="00B23B50">
            <w:pPr>
              <w:pStyle w:val="ac"/>
              <w:tabs>
                <w:tab w:val="left" w:pos="993"/>
              </w:tabs>
              <w:spacing w:after="0" w:line="240" w:lineRule="auto"/>
              <w:ind w:left="3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2.1  ติดตั้งกล้องวงจรปิด  ตามจุดสกัดที่สำคัญทั่วทั้งตำบลพรุพี  เพื่อป้องกันปัญหาอาชญากรรมและปัญหาอื่น 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5C4FDB" w:rsidRDefault="00E76ED4" w:rsidP="00B23B50">
            <w:pPr>
              <w:tabs>
                <w:tab w:val="left" w:pos="0"/>
              </w:tabs>
              <w:ind w:left="3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2.2  เพิ่มสมรรถนะหน่วยบริการ  การแพทย์ฉุกเฉิน  ของเทศบาลตำบลพรุพี  โดยพัฒนาศักยภาพของผู้ปฏิบัติงาน  จัดหาวัสดุ  อุปกรณ์ การแพทย์ฉุกเฉินและสิ่งจำเป็นอื่น ๆ ที่ทันสมัยและมีประสิทธิภาพ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610,000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1,530,000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5C4FDB" w:rsidRDefault="00E76ED4" w:rsidP="00B23B50">
            <w:pPr>
              <w:pStyle w:val="a5"/>
              <w:ind w:left="3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2.3  จัดให้มีการฝึกทบทวนอาสาสมัครป้องกันภัยฝ่ายผลเรือนตามความเหมาะสม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290,000</w:t>
            </w:r>
          </w:p>
        </w:tc>
      </w:tr>
      <w:tr w:rsidR="00E76ED4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E76ED4" w:rsidRPr="00EC705D" w:rsidRDefault="00E76ED4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2.4จัดตั้งศูนย์บรรเทาสาธารณะภัยเพื่อให้บริการประชาชนได้ตลอดเวลา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2,270,000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1,650,000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D4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4,060,000</w:t>
            </w:r>
          </w:p>
        </w:tc>
      </w:tr>
    </w:tbl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  <w:sz w:val="28"/>
          <w:szCs w:val="28"/>
        </w:rPr>
      </w:pPr>
    </w:p>
    <w:p w:rsidR="00E44C42" w:rsidRPr="00EF2039" w:rsidRDefault="00E44C42" w:rsidP="00E44C42">
      <w:pPr>
        <w:pStyle w:val="a7"/>
        <w:spacing w:after="20"/>
        <w:rPr>
          <w:rFonts w:ascii="TH SarabunPSK" w:hAnsi="TH SarabunPSK" w:cs="TH SarabunPSK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1559"/>
        <w:gridCol w:w="993"/>
        <w:gridCol w:w="1559"/>
        <w:gridCol w:w="992"/>
        <w:gridCol w:w="1559"/>
        <w:gridCol w:w="993"/>
        <w:gridCol w:w="1559"/>
      </w:tblGrid>
      <w:tr w:rsidR="00250CD1" w:rsidRPr="00953657" w:rsidTr="00B23B50">
        <w:trPr>
          <w:cantSplit/>
        </w:trPr>
        <w:tc>
          <w:tcPr>
            <w:tcW w:w="5954" w:type="dxa"/>
            <w:vMerge w:val="restart"/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ปี  ๒๕๕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 ๓ปี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250CD1" w:rsidRPr="00540C4D" w:rsidTr="00B23B50">
        <w:trPr>
          <w:cantSplit/>
          <w:trHeight w:val="640"/>
        </w:trPr>
        <w:tc>
          <w:tcPr>
            <w:tcW w:w="5954" w:type="dxa"/>
            <w:tcBorders>
              <w:top w:val="nil"/>
              <w:bottom w:val="nil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2.5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บูรณ</w:t>
            </w: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การร่วมกับหน่วยงานต่างๆ  เพื่อดูแลความสงบเรียบร้อยและป้องกันปัญหาต่าง ๆ ที่เกิดขึ้นในเขตเทศบาล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140,000</w:t>
            </w:r>
          </w:p>
        </w:tc>
      </w:tr>
      <w:tr w:rsidR="00250CD1" w:rsidRPr="00540C4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9"/>
              <w:jc w:val="center"/>
              <w:rPr>
                <w:rFonts w:ascii="TH SarabunIT๙" w:hAnsi="TH SarabunIT๙" w:cs="TH SarabunIT๙"/>
              </w:rPr>
            </w:pPr>
            <w:r w:rsidRPr="005C4FD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4,010,000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2,780,000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1,230,000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8,020,000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70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 w:rsidRPr="00EC705D">
              <w:rPr>
                <w:rFonts w:ascii="TH SarabunIT๙" w:hAnsi="TH SarabunIT๙" w:cs="TH SarabunIT๙"/>
                <w:b/>
                <w:bCs/>
                <w:sz w:val="28"/>
              </w:rPr>
              <w:t xml:space="preserve">3.  </w:t>
            </w:r>
            <w:r w:rsidRPr="00EC70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ด้านสาธารณสุขและสิ่งแวดล้อม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3.1  ส่งเสริมพัฒนาศักยภาพของกลุ่มอาสาสมัครสาธารณสุขมูลฐาน (</w:t>
            </w:r>
            <w:proofErr w:type="spellStart"/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อส</w:t>
            </w:r>
            <w:proofErr w:type="spellEnd"/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ม.)  ในการดูแลสุขภาพของประชาชน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152,500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152,500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152,500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457,500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tabs>
                <w:tab w:val="left" w:pos="317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3.2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บูรณ</w:t>
            </w: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การร่วมกับองค์กรที่ปฏิบัติงานด้านสาธารณสุขเพื่อส่งเสริมสุขภาพ อนามัย  การรักษาพยาบาล  และการป้องกันระงับโรคติดต่อพร้อมรณรงค์ให้ประชาชนใส่ใจสุขภาพอนามัยของตนเอง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a5"/>
              <w:ind w:left="33" w:hanging="3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3.3  สนับสนุนให้มีสถานที่สาธารณะ เพื่อเป็นสถานที่ออกกำลังกายและสถานที่พักผ่อนหย่อนใจ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1,310,000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730,000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2,330,000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4,370,000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 xml:space="preserve">3.4  จัดให้มีการรักษาความสะอาดบนท้องถนน  สถานที่สาธารณะรวมทั้งการจัดเก็บขยะมูลฝอยและสิ่งปฏิกูลอย่างถูกวิธี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395,000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195,000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2,265,000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2,855,000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3.5  ประสานความร่วมมือระหว่างเทศบาล  ชุมชน  โรงงานอุตสาหกรรม  เหมืองแร่ในเขตเทศบาลตำบลพรุพี  เพื่อควบคุมและแก้ปัญหามลพิษต่าง ๆ อย่างมีระบบตามที่กฎหมายบัญญัติ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C003C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3.6  ส่งเสริมสนับสนุนด้านการกีฬา  ทุกประเภท  ทุกระดับ  และรณรงค์ให้ประชาชนใส่ใจในด้านสุขภาพ  พลานามัยของตนเองโดยการออกกำลังกายเพื่อสุขภาพ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380,000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380,000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380,000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003CB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1,140,000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0369EC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69E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2,397,500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1,617,500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5,287,500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0369EC" w:rsidRDefault="00C003CB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9,302,500</w:t>
            </w:r>
          </w:p>
        </w:tc>
      </w:tr>
    </w:tbl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rPr>
          <w:rFonts w:ascii="TH SarabunPSK" w:hAnsi="TH SarabunPSK" w:cs="TH SarabunPSK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1559"/>
        <w:gridCol w:w="993"/>
        <w:gridCol w:w="1559"/>
        <w:gridCol w:w="992"/>
        <w:gridCol w:w="1559"/>
        <w:gridCol w:w="993"/>
        <w:gridCol w:w="1559"/>
      </w:tblGrid>
      <w:tr w:rsidR="00250CD1" w:rsidRPr="00953657" w:rsidTr="00B23B50">
        <w:trPr>
          <w:cantSplit/>
        </w:trPr>
        <w:tc>
          <w:tcPr>
            <w:tcW w:w="5954" w:type="dxa"/>
            <w:vMerge w:val="restart"/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ปี  ๒๕๕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 ๓ปี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ยุทธศาสตร์ที่4.  ด้านโครงสร้างพื้นฐานสาธารณูปโภค สาธารณูปการและการคมนาคม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50CD1" w:rsidRPr="005C3CB3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a5"/>
              <w:ind w:left="3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4.1  สนับสนุนงบประมาณ  เพื่อพัฒนาศักยภาพด้านสาธารณูปโภค สาธารณูปการ และด้านคมนาคม โดยมุ่งเน้นการก่อสร้างเพื่อการคมนาคมที่ถาวร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4,200,000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8,220,000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5,650,000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18,070,000</w:t>
            </w:r>
          </w:p>
        </w:tc>
      </w:tr>
      <w:tr w:rsidR="00250CD1" w:rsidRPr="005C3CB3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4.๒  ดำเนินการด้านโครงสร้างพื้นฐานด้านคมนาคมบุกเบิกถนนปรับปรุง ซ่อมแซม (ภายใต้นโยบายซ่อมก่อนสร้าง)  ให้มีความพร้อมในการใช้งานได้ตลอดเวลา  รวมถึงการวางระบบการระบายน้ำตามความเหมาะสมของสภาพพื้นที่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5,150,000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5,640,000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5,600,000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16,390,000</w:t>
            </w:r>
          </w:p>
        </w:tc>
      </w:tr>
      <w:tr w:rsidR="00250CD1" w:rsidRPr="005C3CB3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a5"/>
              <w:ind w:left="3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4.๓ จัดระบบประปาหมูบ้านให้บริการประชาชนที่มีประสิทธิภาพและ บริการอย่างทั่วถึง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3,300,000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10,700,000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11,250,000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25,250,000</w:t>
            </w:r>
          </w:p>
        </w:tc>
      </w:tr>
      <w:tr w:rsidR="00250CD1" w:rsidRPr="005C3CB3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4.๔  จัดหาแหล่งน้ำ  เพื่อสร้างระบบประปาใหม่ที่ได้ระบบมาตรฐาน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2,530,000</w:t>
            </w:r>
          </w:p>
        </w:tc>
      </w:tr>
      <w:tr w:rsidR="00250CD1" w:rsidRPr="005C3CB3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๔.๕  ขยายเขตปรับปรุงระบบจำหน่ายไฟฟ้าให้เพียงพอกับการเพิ่มของจำนวนครัวเรือน  และจัดให้มีระบบไฟแสงสว่างบนถนนสายหลักทุกหมู่บ้าน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1,250,000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3,950,000</w:t>
            </w:r>
          </w:p>
        </w:tc>
      </w:tr>
      <w:tr w:rsidR="00250CD1" w:rsidRPr="005C3CB3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4.๖  จัดทำป้าย  บอกชื่อถนน  ชื่อซอย  ในหมู่บ้านเพื่อความสะดวกแก่การสัญจร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1,300,000</w:t>
            </w:r>
          </w:p>
        </w:tc>
      </w:tr>
      <w:tr w:rsidR="00250CD1" w:rsidRPr="005C3CB3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a5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15,230,000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27,310,000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24,950,000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E403AD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67,490,000</w:t>
            </w:r>
          </w:p>
        </w:tc>
      </w:tr>
    </w:tbl>
    <w:p w:rsidR="00E44C42" w:rsidRDefault="00E44C42" w:rsidP="00E44C42">
      <w:pPr>
        <w:pStyle w:val="a7"/>
        <w:spacing w:after="20"/>
        <w:rPr>
          <w:rFonts w:ascii="TH SarabunPSK" w:hAnsi="TH SarabunPSK" w:cs="TH SarabunPSK"/>
          <w:sz w:val="28"/>
          <w:szCs w:val="28"/>
        </w:rPr>
      </w:pPr>
    </w:p>
    <w:p w:rsidR="00E44C42" w:rsidRPr="00953657" w:rsidRDefault="00E44C42" w:rsidP="00E44C42">
      <w:pPr>
        <w:pStyle w:val="a7"/>
        <w:spacing w:after="20"/>
        <w:rPr>
          <w:rFonts w:ascii="TH SarabunPSK" w:hAnsi="TH SarabunPSK" w:cs="TH SarabunPSK"/>
          <w:sz w:val="28"/>
          <w:szCs w:val="28"/>
        </w:rPr>
      </w:pPr>
    </w:p>
    <w:p w:rsidR="00E44C42" w:rsidRDefault="00E44C42" w:rsidP="00E44C42">
      <w:pPr>
        <w:pStyle w:val="a7"/>
        <w:spacing w:after="20"/>
        <w:rPr>
          <w:rFonts w:ascii="TH SarabunPSK" w:hAnsi="TH SarabunPSK" w:cs="TH SarabunPSK"/>
          <w:sz w:val="28"/>
          <w:szCs w:val="28"/>
        </w:rPr>
      </w:pPr>
    </w:p>
    <w:p w:rsidR="00E44C42" w:rsidRDefault="00E44C42" w:rsidP="00E44C42">
      <w:pPr>
        <w:pStyle w:val="a7"/>
        <w:spacing w:after="20"/>
        <w:rPr>
          <w:rFonts w:ascii="TH SarabunPSK" w:hAnsi="TH SarabunPSK" w:cs="TH SarabunPSK"/>
          <w:sz w:val="28"/>
          <w:szCs w:val="28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  <w:sz w:val="28"/>
          <w:szCs w:val="28"/>
        </w:rPr>
      </w:pPr>
    </w:p>
    <w:p w:rsidR="00E44C42" w:rsidRDefault="00E44C42" w:rsidP="00E44C42">
      <w:pPr>
        <w:pStyle w:val="a7"/>
        <w:spacing w:after="20"/>
        <w:rPr>
          <w:rFonts w:ascii="TH SarabunPSK" w:hAnsi="TH SarabunPSK" w:cs="TH SarabunPSK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1559"/>
        <w:gridCol w:w="993"/>
        <w:gridCol w:w="1559"/>
        <w:gridCol w:w="992"/>
        <w:gridCol w:w="1559"/>
        <w:gridCol w:w="993"/>
        <w:gridCol w:w="1559"/>
      </w:tblGrid>
      <w:tr w:rsidR="00250CD1" w:rsidRPr="00953657" w:rsidTr="00B23B50">
        <w:trPr>
          <w:cantSplit/>
        </w:trPr>
        <w:tc>
          <w:tcPr>
            <w:tcW w:w="5954" w:type="dxa"/>
            <w:vMerge w:val="restart"/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ปี  ๒๕๕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 ๓ปี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ยุทธศาสตร์ที่5.  ด้านพัฒนาสังคมและส่งเสริมสวัสดิการ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5.1  ส่งเสริมสนับสนุนให้ประชาชนมีส่วนร่วมในกิจกรรมต่าง ๆ  กิจกรรมเวทีประชาชน  การประชุมอบรมเพื่อประสานความคิดเห็นในการทำงาน ให้เกิดประสิทธิภาพมากขึ้น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8E7A9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5.2  สนับสนุนการดูแลสวัสดิการ  ผู้สูงอายุ  ผู้พิการและผู้ด้อยโอกาส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440,000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8E7A9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1,280,000</w:t>
            </w:r>
          </w:p>
        </w:tc>
      </w:tr>
      <w:tr w:rsidR="00250CD1" w:rsidRPr="004776BD" w:rsidTr="00B23B50">
        <w:trPr>
          <w:cantSplit/>
          <w:trHeight w:val="30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5.3 </w:t>
            </w: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ส่งเสริม สนับสนุนให้ประชาชนในเขตเทศบาลตำบลพรุพีมีสวัสดิการอย่างทั่วถึง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8E7A9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1,070,000</w:t>
            </w:r>
          </w:p>
        </w:tc>
      </w:tr>
      <w:tr w:rsidR="00250CD1" w:rsidRPr="004776BD" w:rsidTr="00B23B50">
        <w:trPr>
          <w:cantSplit/>
          <w:trHeight w:val="30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๕.4  ส่งเสริมให้มีการฝึกอบรมคุณธรรมจริยธรรมให้แก่เด็ก เยาวชน  ทั้งในระบบ และนอกระบบ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8E7A9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620,000</w:t>
            </w:r>
          </w:p>
        </w:tc>
      </w:tr>
      <w:tr w:rsidR="00250CD1" w:rsidRPr="004776BD" w:rsidTr="00B23B50">
        <w:trPr>
          <w:cantSplit/>
          <w:trHeight w:val="30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 xml:space="preserve">5.5  ส่งเสริมสถาบันครอบครัวและสร้างความเข้มแข็งในองค์กรชุมชน  เพื่อพัฒนาและแก้ปัญหาของชุมชนอย่างยั่งยืน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8E7A9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175,000</w:t>
            </w:r>
          </w:p>
        </w:tc>
      </w:tr>
      <w:tr w:rsidR="00250CD1" w:rsidRPr="004776BD" w:rsidTr="00B23B50">
        <w:trPr>
          <w:cantSplit/>
          <w:trHeight w:val="30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 xml:space="preserve">5.6  </w:t>
            </w:r>
            <w:proofErr w:type="spellStart"/>
            <w:r w:rsidRPr="00EC705D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C705D">
              <w:rPr>
                <w:rFonts w:ascii="TH SarabunIT๙" w:hAnsi="TH SarabunIT๙" w:cs="TH SarabunIT๙"/>
                <w:sz w:val="28"/>
                <w:cs/>
              </w:rPr>
              <w:t>การส่วนราชการ  ภาคเอกชน องค์กรชุมชน และประชาชน เพื่อแก้ปัญหาสังคม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8E7A9F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155,000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9"/>
              <w:jc w:val="center"/>
              <w:rPr>
                <w:rFonts w:ascii="TH SarabunIT๙" w:hAnsi="TH SarabunIT๙" w:cs="TH SarabunIT๙"/>
              </w:rPr>
            </w:pPr>
            <w:r w:rsidRPr="005C4FD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1,160,000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1,220,000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1,130,000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C4647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8E7A9F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3,510,000</w:t>
            </w:r>
          </w:p>
        </w:tc>
      </w:tr>
    </w:tbl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417B20" w:rsidRDefault="00417B20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250CD1" w:rsidRDefault="00250CD1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8A3CA9" w:rsidRPr="00B631CB" w:rsidRDefault="008A3CA9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1559"/>
        <w:gridCol w:w="993"/>
        <w:gridCol w:w="1559"/>
        <w:gridCol w:w="992"/>
        <w:gridCol w:w="1559"/>
        <w:gridCol w:w="993"/>
        <w:gridCol w:w="1559"/>
      </w:tblGrid>
      <w:tr w:rsidR="00250CD1" w:rsidRPr="005C4FDB" w:rsidTr="00B23B50">
        <w:trPr>
          <w:cantSplit/>
        </w:trPr>
        <w:tc>
          <w:tcPr>
            <w:tcW w:w="5954" w:type="dxa"/>
            <w:vMerge w:val="restart"/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ปี  ๒๕๕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 ๓ปี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B631CB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1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6.  ด้านส่งเสริมวิสาหกิจชุมชนและส่งเสริมอาชีพ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6.1  ส่งเสริมและสนับสนุนสภาองค์กรชุมชน  พัฒนากลุ่มองค์กรต่าง ๆ  เพื่อขยายผลสู่การพัฒนาที่ยั่งยืน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220,000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pStyle w:val="9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cs/>
              </w:rPr>
              <w:t>6.2  ส่งเสริมสนับสนุนสถาบันการเงินเกษตรกร  เพื่อเสริมสร้างสภาพคล่องของวิสาหกิจชุมชนและด้านการเงินของประชาชน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220,000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ind w:left="33"/>
              <w:rPr>
                <w:rFonts w:ascii="TH SarabunIT๙" w:hAnsi="TH SarabunIT๙" w:cs="TH SarabunIT๙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6.3  ส่งเสริมทางวิชาการ  เพื่อสร้างความเข้าใจในการประกอบอาชีพด้านวิชาการและเทคโนโลยี  เพื่อเข้าสู่ตลาดเสรีอาเซียน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110,000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pStyle w:val="a5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6.4  ส่งเสริม  สนับสนุนให้ศูนย์บริการและถ่ายทอดเทคโนโลยีการเกษตรตำบลเป็นแหล่งเรียนรู้เศรษฐกิจพอเพียงและแหล่งท่องเที่ยวเชิง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F315BA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2,300,000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4,850,000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6.5  ส่งเสริมการท่องเที่ยวเชิงประวัติศาสตร์และการท่องเที่ยวโดยชุมชน (</w:t>
            </w:r>
            <w:r w:rsidRPr="00EC705D">
              <w:rPr>
                <w:rFonts w:ascii="TH SarabunIT๙" w:hAnsi="TH SarabunIT๙" w:cs="TH SarabunIT๙"/>
                <w:sz w:val="28"/>
              </w:rPr>
              <w:t>CBT</w:t>
            </w:r>
            <w:r w:rsidRPr="00EC705D">
              <w:rPr>
                <w:rFonts w:ascii="TH SarabunIT๙" w:hAnsi="TH SarabunIT๙" w:cs="TH SarabunIT๙"/>
                <w:sz w:val="28"/>
                <w:cs/>
              </w:rPr>
              <w:t>) ตลอดจนเปิดแหล่งท่องเที่ยวใหม่ตามศักยภาพของเทศบาลตำบลพรุพี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1,140,000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6,880,000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6.6  พัฒนาภูมิปัญญาท้องถิ่น  เสริมสร้างศักยภาพของกลุ่มอาชีพต่าง ๆ  ให้สามารถพัฒนาสินค้าเป็นหนึ่งตำบลหนึ่งผลิตภัณฑ์ (</w:t>
            </w:r>
            <w:r w:rsidRPr="00EC705D">
              <w:rPr>
                <w:rFonts w:ascii="TH SarabunIT๙" w:hAnsi="TH SarabunIT๙" w:cs="TH SarabunIT๙"/>
                <w:sz w:val="28"/>
              </w:rPr>
              <w:t>OTOP</w:t>
            </w:r>
            <w:r w:rsidRPr="00EC705D">
              <w:rPr>
                <w:rFonts w:ascii="TH SarabunIT๙" w:hAnsi="TH SarabunIT๙" w:cs="TH SarabunIT๙"/>
                <w:sz w:val="28"/>
                <w:cs/>
              </w:rPr>
              <w:t>)  และสินค้าของที่ระลึก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C81051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CD1" w:rsidRPr="005C4FDB" w:rsidRDefault="00066C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pStyle w:val="9"/>
              <w:jc w:val="center"/>
              <w:rPr>
                <w:rFonts w:ascii="TH SarabunIT๙" w:hAnsi="TH SarabunIT๙" w:cs="TH SarabunIT๙"/>
              </w:rPr>
            </w:pPr>
            <w:r w:rsidRPr="005C4FD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0D1522" w:rsidRDefault="00C8105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0D1522" w:rsidRDefault="00C8105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1,560,000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0D1522" w:rsidRDefault="00066C39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0D1522" w:rsidRDefault="00066C39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3,270,000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0D1522" w:rsidRDefault="00066C39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0D1522" w:rsidRDefault="00066C39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7,480,000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0D1522" w:rsidRDefault="00066C39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CD1" w:rsidRPr="000D1522" w:rsidRDefault="00066C39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1,753,000</w:t>
            </w:r>
          </w:p>
        </w:tc>
      </w:tr>
    </w:tbl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Default="00E44C42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8A3CA9" w:rsidRDefault="008A3CA9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8A3CA9" w:rsidRDefault="008A3CA9" w:rsidP="00E44C42">
      <w:pPr>
        <w:pStyle w:val="a7"/>
        <w:spacing w:after="20"/>
        <w:jc w:val="left"/>
        <w:rPr>
          <w:rFonts w:ascii="TH SarabunPSK" w:hAnsi="TH SarabunPSK" w:cs="TH SarabunPSK"/>
        </w:rPr>
      </w:pPr>
    </w:p>
    <w:p w:rsidR="00E44C42" w:rsidRPr="00EB249A" w:rsidRDefault="00E44C42" w:rsidP="00E44C42">
      <w:pPr>
        <w:pStyle w:val="a7"/>
        <w:spacing w:after="20"/>
        <w:jc w:val="left"/>
        <w:rPr>
          <w:rFonts w:ascii="TH SarabunPSK" w:hAnsi="TH SarabunPSK" w:cs="TH SarabunPSK"/>
          <w:sz w:val="20"/>
          <w:szCs w:val="20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1559"/>
        <w:gridCol w:w="993"/>
        <w:gridCol w:w="1559"/>
        <w:gridCol w:w="992"/>
        <w:gridCol w:w="1559"/>
        <w:gridCol w:w="993"/>
        <w:gridCol w:w="1559"/>
      </w:tblGrid>
      <w:tr w:rsidR="00250CD1" w:rsidRPr="00953657" w:rsidTr="00B23B50">
        <w:trPr>
          <w:cantSplit/>
        </w:trPr>
        <w:tc>
          <w:tcPr>
            <w:tcW w:w="5954" w:type="dxa"/>
            <w:vMerge w:val="restart"/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ปี  ๒๕๕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 ๓ปี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9"/>
              <w:spacing w:before="40" w:after="40"/>
              <w:jc w:val="left"/>
              <w:rPr>
                <w:rFonts w:ascii="TH SarabunIT๙" w:hAnsi="TH SarabunIT๙" w:cs="TH SarabunIT๙"/>
              </w:rPr>
            </w:pPr>
            <w:r w:rsidRPr="005C4FDB">
              <w:rPr>
                <w:rFonts w:ascii="TH SarabunIT๙" w:hAnsi="TH SarabunIT๙" w:cs="TH SarabunIT๙"/>
                <w:cs/>
              </w:rPr>
              <w:t>ยุทธศาสตร์ที่ 7.  ด้านพัฒนารายได้และเสริมสร้างเทศพาณิชย์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/>
                <w:sz w:val="28"/>
              </w:rPr>
              <w:t xml:space="preserve">7.1 </w:t>
            </w:r>
            <w:r w:rsidRPr="00EC705D">
              <w:rPr>
                <w:rFonts w:ascii="TH SarabunIT๙" w:hAnsi="TH SarabunIT๙" w:cs="TH SarabunIT๙"/>
                <w:sz w:val="28"/>
                <w:cs/>
              </w:rPr>
              <w:t>จัดทำระบบแผนที่ภาษีและทะเบียนทรัพย์สินเพื่อเพิ่มประสิทธิภาพในการจัดเก็บภาษีรายได้อย่างทั่วถึงและเป็นธรร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245,000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220,000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665,000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9"/>
              <w:spacing w:before="40" w:after="40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5C4FDB">
              <w:rPr>
                <w:rFonts w:ascii="TH SarabunIT๙" w:hAnsi="TH SarabunIT๙" w:cs="TH SarabunIT๙"/>
                <w:b w:val="0"/>
                <w:bCs w:val="0"/>
                <w:cs/>
              </w:rPr>
              <w:t>7.2  บริการจัดเก็บภาษีนอกพื้นที่เพื่อเพิ่มประสิทธิภาพในการจัดเก็บภาษีเป็นการอำนวยความสะดวกและให้คำปรึกษาแก่ประชาชนผู้เสียภาษี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65,000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65,000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115,000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654B44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245,000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7.3  ส่งเสริมให้มีเทศพาณิชย์  ตามความจำเป็นและเหมาะสมสำหรับการพัฒนารายได้ของเทศบาลตำบลพรุพี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9"/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5C4FD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310,000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285,000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315,000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E01EF0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910,000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250CD1" w:rsidRPr="005C4FDB" w:rsidRDefault="00250CD1" w:rsidP="00B23B50">
            <w:pPr>
              <w:pStyle w:val="9"/>
              <w:spacing w:before="40" w:after="40"/>
              <w:jc w:val="left"/>
              <w:rPr>
                <w:rFonts w:ascii="TH SarabunIT๙" w:hAnsi="TH SarabunIT๙" w:cs="TH SarabunIT๙"/>
              </w:rPr>
            </w:pPr>
            <w:r w:rsidRPr="005C4FDB">
              <w:rPr>
                <w:rFonts w:ascii="TH SarabunIT๙" w:hAnsi="TH SarabunIT๙" w:cs="TH SarabunIT๙"/>
                <w:cs/>
              </w:rPr>
              <w:t>ยุทธศาสตร์ที่ 8.  ด้านส่งเสริมการมีส่วนร่วมของประชาชนในการพัฒนาท้องถิ่น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5C4FDB" w:rsidRDefault="00250CD1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8.1  จัดตั้งชุมชนตามหนังสือกระทรวงมหาดไทย  จัดทำแผนแม่บท  ชุมชน  และสนับสนุนให้มีการคัดเลือกคณะกรรมการชุมชนอย่างเป็นรูปธรรม  พ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ร้อมจัดสรรงบประมาณ </w:t>
            </w:r>
            <w:r w:rsidRPr="00EC705D">
              <w:rPr>
                <w:rFonts w:ascii="TH SarabunIT๙" w:hAnsi="TH SarabunIT๙" w:cs="TH SarabunIT๙"/>
                <w:sz w:val="28"/>
                <w:cs/>
              </w:rPr>
              <w:t xml:space="preserve"> ให้แก่ชุมชนองค์กรชุมชนตามความเหมาะสม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 w:hint="cs"/>
                <w:sz w:val="28"/>
                <w:cs/>
              </w:rPr>
              <w:t>๘.</w:t>
            </w:r>
            <w:r w:rsidRPr="00EC705D">
              <w:rPr>
                <w:rFonts w:ascii="TH SarabunIT๙" w:hAnsi="TH SarabunIT๙" w:cs="TH SarabunIT๙"/>
                <w:sz w:val="28"/>
                <w:cs/>
              </w:rPr>
              <w:t>2  ให้ผู้แทนชุมชนมีส่วนร่วมในการจัดทำแผนพัฒนา  แผนจัดซื้อ  จัดจ้าง  และจัดตั้งคณะกรรมการที่ปรึกษาเทศบาลในด้านต่าง ๆ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C9186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C9186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FB4E75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50CD1" w:rsidRPr="00A41164" w:rsidRDefault="00FB4E75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EC705D">
              <w:rPr>
                <w:rFonts w:ascii="TH SarabunIT๙" w:hAnsi="TH SarabunIT๙" w:cs="TH SarabunIT๙"/>
                <w:sz w:val="28"/>
                <w:cs/>
              </w:rPr>
              <w:t>.3  สนับสนุนส่งเสริมให้มีการจัดตั้งกลุ่มพลังมวลชนต่าง ๆ สนับสนุนให้สภาองค์กรชุมชน ดำเนินกิจกรรมตามภารกิจ (</w:t>
            </w:r>
            <w:proofErr w:type="spellStart"/>
            <w:r w:rsidRPr="00EC705D">
              <w:rPr>
                <w:rFonts w:ascii="TH SarabunIT๙" w:hAnsi="TH SarabunIT๙" w:cs="TH SarabunIT๙"/>
                <w:sz w:val="28"/>
                <w:cs/>
              </w:rPr>
              <w:t>พรบ</w:t>
            </w:r>
            <w:proofErr w:type="spellEnd"/>
            <w:r w:rsidRPr="00EC705D">
              <w:rPr>
                <w:rFonts w:ascii="TH SarabunIT๙" w:hAnsi="TH SarabunIT๙" w:cs="TH SarabunIT๙"/>
                <w:sz w:val="28"/>
                <w:cs/>
              </w:rPr>
              <w:t>. สภาองค์กรชุมชน 2551) ให้สอดคล้องกับกรอบและนโยบายของการพัฒนาของเทศบาลตำบลพรุพี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C9186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C9186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FB4E75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FB4E75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60,000</w:t>
            </w:r>
          </w:p>
        </w:tc>
      </w:tr>
      <w:tr w:rsidR="00250CD1" w:rsidRPr="004776BD" w:rsidTr="00B23B50">
        <w:trPr>
          <w:cantSplit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๘.๔ ส่งเสริมการมีส่วนร่วมของภาคประชาชนในการบริหารงานตั้งแต่ร่วมคิด  ร่วมทำ  ร่วมตรวจสอบ  และการให้ความรู้ด้านการเมืองการปกครองในระบอบประชาธิปไตยแก่ประชาชน  และผู้นำท้องถิ่นทุกรูปแบบ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632AD0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320,000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C9186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C9186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FB4E75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A41164" w:rsidRDefault="00FB4E75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980,000</w:t>
            </w:r>
          </w:p>
        </w:tc>
      </w:tr>
      <w:tr w:rsidR="00250CD1" w:rsidRPr="005C4FDB" w:rsidTr="00B23B50">
        <w:trPr>
          <w:cantSplit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654B44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54B4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632AD0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632AD0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440,000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632AD0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632AD0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360,000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C91869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C91869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390,000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FB4E75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654B44" w:rsidRDefault="00FB4E75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1,190,000</w:t>
            </w:r>
          </w:p>
        </w:tc>
      </w:tr>
    </w:tbl>
    <w:p w:rsidR="00E44C42" w:rsidRDefault="00E44C42" w:rsidP="00E44C42">
      <w:pPr>
        <w:pStyle w:val="a7"/>
        <w:jc w:val="left"/>
        <w:rPr>
          <w:rFonts w:ascii="TH SarabunPSK" w:hAnsi="TH SarabunPSK" w:cs="TH SarabunPSK"/>
          <w:sz w:val="28"/>
          <w:szCs w:val="28"/>
        </w:rPr>
      </w:pPr>
    </w:p>
    <w:p w:rsidR="00E44C42" w:rsidRPr="00520045" w:rsidRDefault="00E44C42" w:rsidP="00E44C42">
      <w:pPr>
        <w:pStyle w:val="a7"/>
        <w:spacing w:after="20"/>
        <w:rPr>
          <w:rFonts w:ascii="TH SarabunPSK" w:hAnsi="TH SarabunPSK" w:cs="TH SarabunPSK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992"/>
        <w:gridCol w:w="1559"/>
        <w:gridCol w:w="993"/>
        <w:gridCol w:w="1559"/>
        <w:gridCol w:w="992"/>
        <w:gridCol w:w="1559"/>
        <w:gridCol w:w="993"/>
        <w:gridCol w:w="1559"/>
      </w:tblGrid>
      <w:tr w:rsidR="00250CD1" w:rsidRPr="00953657" w:rsidTr="00B23B50">
        <w:trPr>
          <w:cantSplit/>
        </w:trPr>
        <w:tc>
          <w:tcPr>
            <w:tcW w:w="5954" w:type="dxa"/>
            <w:vMerge w:val="restart"/>
            <w:vAlign w:val="center"/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pStyle w:val="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ปี  ๒๕๕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</w:tc>
        <w:tc>
          <w:tcPr>
            <w:tcW w:w="2551" w:type="dxa"/>
            <w:gridSpan w:val="2"/>
          </w:tcPr>
          <w:p w:rsidR="00250CD1" w:rsidRPr="005C4FDB" w:rsidRDefault="00250CD1" w:rsidP="006A53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2552" w:type="dxa"/>
            <w:gridSpan w:val="2"/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  ๓ปี</w:t>
            </w:r>
          </w:p>
        </w:tc>
      </w:tr>
      <w:tr w:rsidR="00250CD1" w:rsidRPr="00953657" w:rsidTr="00B23B50">
        <w:trPr>
          <w:cantSplit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50CD1" w:rsidRPr="005C4FDB" w:rsidRDefault="00250CD1" w:rsidP="00E7777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250CD1" w:rsidRPr="004D26AC" w:rsidTr="00B23B50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 9.  ด้านพัฒนาการเมืองและด้านบริหารจัดการ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250CD1" w:rsidRPr="004D26AC" w:rsidTr="00B23B50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EC705D" w:rsidRDefault="00250CD1" w:rsidP="00B23B50">
            <w:pPr>
              <w:pStyle w:val="ac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EC705D">
              <w:rPr>
                <w:rFonts w:ascii="TH SarabunIT๙" w:hAnsi="TH SarabunIT๙" w:cs="TH SarabunIT๙"/>
                <w:sz w:val="28"/>
                <w:cs/>
              </w:rPr>
              <w:t>9.1  ส่งเสริมสนับสนุนพัฒนาศักยภาพของบุคลากรด้านการศึกษา  ศึกษาดูงานและการฝึกอบรมตามความจำเป็น และส่งเสริมสนับสนุนบุคลากรให้มีความก้าวหน้าในตำแหน่งตามศักยภาพและความพร้อมของแต่ละบุคคล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0552E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195BAC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1,980,000</w:t>
            </w:r>
          </w:p>
        </w:tc>
      </w:tr>
      <w:tr w:rsidR="00250CD1" w:rsidRPr="004D26AC" w:rsidTr="00B23B50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9.2  ปรับปรุงโครงสร้างส่วนราชการของเทศบาลตำบลพรุพีเพื่อพัฒนาศักยภาพการบริการตามหลักบริหารจัดการบ้านเมืองที่ดี  หรือหลักธรรม</w:t>
            </w:r>
            <w:proofErr w:type="spellStart"/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ภิ</w:t>
            </w:r>
            <w:proofErr w:type="spellEnd"/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บาล ให้มีประสิทธิภาพและการบริการประชาชนมากขึ้น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0552E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195BAC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250,000</w:t>
            </w:r>
          </w:p>
        </w:tc>
      </w:tr>
      <w:tr w:rsidR="00250CD1" w:rsidRPr="004D26AC" w:rsidTr="00B23B50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C4FDB">
              <w:rPr>
                <w:rFonts w:ascii="TH SarabunIT๙" w:hAnsi="TH SarabunIT๙" w:cs="TH SarabunIT๙"/>
                <w:sz w:val="28"/>
                <w:szCs w:val="28"/>
                <w:cs/>
              </w:rPr>
              <w:t>9.๓  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0552ED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2,250,000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3,540,000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D55E39" w:rsidP="009973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CA19F7" w:rsidRDefault="00195BAC" w:rsidP="0099733F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10,160,000</w:t>
            </w:r>
          </w:p>
        </w:tc>
      </w:tr>
      <w:tr w:rsidR="00250CD1" w:rsidRPr="004D26AC" w:rsidTr="00B23B50">
        <w:trPr>
          <w:cantSplit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D1" w:rsidRPr="005C4FDB" w:rsidRDefault="00250CD1" w:rsidP="00B23B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4FD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0552ED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D55E39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3,000,000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D55E39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D55E39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5,000,000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D55E39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D55E39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4,390,000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D55E39" w:rsidP="009973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D1" w:rsidRPr="005C4FDB" w:rsidRDefault="00195BAC" w:rsidP="0099733F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12,390,000</w:t>
            </w:r>
            <w:bookmarkStart w:id="0" w:name="_GoBack"/>
            <w:bookmarkEnd w:id="0"/>
          </w:p>
        </w:tc>
      </w:tr>
    </w:tbl>
    <w:p w:rsidR="00E44C42" w:rsidRPr="005C4FDB" w:rsidRDefault="00E44C42" w:rsidP="00E44C42">
      <w:pPr>
        <w:pStyle w:val="a7"/>
        <w:jc w:val="left"/>
        <w:rPr>
          <w:rFonts w:ascii="TH SarabunPSK" w:hAnsi="TH SarabunPSK" w:cs="TH SarabunPSK"/>
          <w:sz w:val="28"/>
          <w:szCs w:val="28"/>
        </w:rPr>
      </w:pPr>
    </w:p>
    <w:p w:rsidR="00805EF8" w:rsidRDefault="00805EF8"/>
    <w:sectPr w:rsidR="00805EF8" w:rsidSect="00FA54C0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1440" w:right="1440" w:bottom="1440" w:left="1440" w:header="720" w:footer="284" w:gutter="0"/>
      <w:pgNumType w:fmt="thaiNumbers" w:start="129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B4" w:rsidRDefault="003F4FB4" w:rsidP="00375639">
      <w:r>
        <w:separator/>
      </w:r>
    </w:p>
  </w:endnote>
  <w:endnote w:type="continuationSeparator" w:id="0">
    <w:p w:rsidR="003F4FB4" w:rsidRDefault="003F4FB4" w:rsidP="0037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98" w:rsidRDefault="007147A7" w:rsidP="00AA5F3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44C4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C98" w:rsidRDefault="003F4FB4" w:rsidP="00C34A0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771"/>
      <w:gridCol w:w="1419"/>
    </w:tblGrid>
    <w:tr w:rsidR="0010756F">
      <w:tc>
        <w:tcPr>
          <w:tcW w:w="4500" w:type="pct"/>
          <w:tcBorders>
            <w:top w:val="single" w:sz="4" w:space="0" w:color="000000"/>
          </w:tcBorders>
        </w:tcPr>
        <w:p w:rsidR="0010756F" w:rsidRPr="0010756F" w:rsidRDefault="00FA54C0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>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10756F" w:rsidRPr="00FA54C0" w:rsidRDefault="007147A7" w:rsidP="00FA54C0">
          <w:pPr>
            <w:pStyle w:val="a3"/>
            <w:jc w:val="center"/>
            <w:rPr>
              <w:rFonts w:ascii="TH SarabunIT๙" w:hAnsi="TH SarabunIT๙" w:cs="TH SarabunIT๙"/>
              <w:b/>
              <w:bCs/>
              <w:sz w:val="36"/>
              <w:szCs w:val="36"/>
            </w:rPr>
          </w:pPr>
          <w:r w:rsidRPr="00FA54C0">
            <w:rPr>
              <w:rFonts w:ascii="TH SarabunIT๙" w:hAnsi="TH SarabunIT๙" w:cs="TH SarabunIT๙"/>
              <w:b/>
              <w:bCs/>
              <w:sz w:val="36"/>
              <w:szCs w:val="36"/>
            </w:rPr>
            <w:fldChar w:fldCharType="begin"/>
          </w:r>
          <w:r w:rsidR="00E44C42" w:rsidRPr="00FA54C0">
            <w:rPr>
              <w:rFonts w:ascii="TH SarabunIT๙" w:hAnsi="TH SarabunIT๙" w:cs="TH SarabunIT๙"/>
              <w:b/>
              <w:bCs/>
              <w:sz w:val="36"/>
              <w:szCs w:val="36"/>
            </w:rPr>
            <w:instrText xml:space="preserve"> PAGE   \* MERGEFORMAT </w:instrText>
          </w:r>
          <w:r w:rsidRPr="00FA54C0">
            <w:rPr>
              <w:rFonts w:ascii="TH SarabunIT๙" w:hAnsi="TH SarabunIT๙" w:cs="TH SarabunIT๙"/>
              <w:b/>
              <w:bCs/>
              <w:sz w:val="36"/>
              <w:szCs w:val="36"/>
            </w:rPr>
            <w:fldChar w:fldCharType="separate"/>
          </w:r>
          <w:r w:rsidR="00195BAC" w:rsidRPr="00195BAC">
            <w:rPr>
              <w:rFonts w:ascii="TH SarabunIT๙" w:hAnsi="TH SarabunIT๙" w:cs="TH SarabunIT๙"/>
              <w:b/>
              <w:bCs/>
              <w:noProof/>
              <w:sz w:val="36"/>
              <w:szCs w:val="36"/>
              <w:cs/>
              <w:lang w:val="th-TH"/>
            </w:rPr>
            <w:t>๑๓๕</w:t>
          </w:r>
          <w:r w:rsidRPr="00FA54C0">
            <w:rPr>
              <w:rFonts w:ascii="TH SarabunIT๙" w:hAnsi="TH SarabunIT๙" w:cs="TH SarabunIT๙"/>
              <w:b/>
              <w:bCs/>
              <w:sz w:val="36"/>
              <w:szCs w:val="36"/>
            </w:rPr>
            <w:fldChar w:fldCharType="end"/>
          </w:r>
        </w:p>
      </w:tc>
    </w:tr>
  </w:tbl>
  <w:p w:rsidR="00C34A0B" w:rsidRDefault="003F4FB4" w:rsidP="00C34A0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B4" w:rsidRDefault="003F4FB4" w:rsidP="00375639">
      <w:r>
        <w:separator/>
      </w:r>
    </w:p>
  </w:footnote>
  <w:footnote w:type="continuationSeparator" w:id="0">
    <w:p w:rsidR="003F4FB4" w:rsidRDefault="003F4FB4" w:rsidP="0037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98" w:rsidRDefault="007147A7" w:rsidP="002D73F1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44C4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C98" w:rsidRDefault="003F4F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98" w:rsidRPr="00AC40EA" w:rsidRDefault="003F4FB4">
    <w:pPr>
      <w:pStyle w:val="a3"/>
      <w:ind w:right="-92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42"/>
    <w:rsid w:val="00022DE7"/>
    <w:rsid w:val="000552ED"/>
    <w:rsid w:val="00066C39"/>
    <w:rsid w:val="00084310"/>
    <w:rsid w:val="000C02E9"/>
    <w:rsid w:val="00140672"/>
    <w:rsid w:val="00195BAC"/>
    <w:rsid w:val="001B6145"/>
    <w:rsid w:val="00216946"/>
    <w:rsid w:val="00227B06"/>
    <w:rsid w:val="00250CD1"/>
    <w:rsid w:val="00264116"/>
    <w:rsid w:val="00265BCB"/>
    <w:rsid w:val="00327F59"/>
    <w:rsid w:val="0036035A"/>
    <w:rsid w:val="00375639"/>
    <w:rsid w:val="00384C47"/>
    <w:rsid w:val="003D74F3"/>
    <w:rsid w:val="003F4FB4"/>
    <w:rsid w:val="00417B20"/>
    <w:rsid w:val="00513731"/>
    <w:rsid w:val="00632AD0"/>
    <w:rsid w:val="006A0378"/>
    <w:rsid w:val="006F17BF"/>
    <w:rsid w:val="007147A7"/>
    <w:rsid w:val="00805EF8"/>
    <w:rsid w:val="00824632"/>
    <w:rsid w:val="008A3CA9"/>
    <w:rsid w:val="008C60CE"/>
    <w:rsid w:val="008E7A9F"/>
    <w:rsid w:val="00905AD6"/>
    <w:rsid w:val="00A3684B"/>
    <w:rsid w:val="00A629A2"/>
    <w:rsid w:val="00A822ED"/>
    <w:rsid w:val="00BC7F88"/>
    <w:rsid w:val="00C003CB"/>
    <w:rsid w:val="00C167D3"/>
    <w:rsid w:val="00C46471"/>
    <w:rsid w:val="00C81051"/>
    <w:rsid w:val="00C82D1F"/>
    <w:rsid w:val="00C91869"/>
    <w:rsid w:val="00CE70C1"/>
    <w:rsid w:val="00D55E39"/>
    <w:rsid w:val="00D92F1C"/>
    <w:rsid w:val="00E01EF0"/>
    <w:rsid w:val="00E403AD"/>
    <w:rsid w:val="00E44C42"/>
    <w:rsid w:val="00E65003"/>
    <w:rsid w:val="00E76ED4"/>
    <w:rsid w:val="00ED506E"/>
    <w:rsid w:val="00F02805"/>
    <w:rsid w:val="00FA54C0"/>
    <w:rsid w:val="00FB4E75"/>
    <w:rsid w:val="00FE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42"/>
    <w:pPr>
      <w:spacing w:line="240" w:lineRule="auto"/>
      <w:ind w:left="0" w:firstLine="0"/>
      <w:jc w:val="left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E44C42"/>
    <w:pPr>
      <w:keepNext/>
      <w:jc w:val="center"/>
      <w:outlineLvl w:val="2"/>
    </w:pPr>
    <w:rPr>
      <w:b/>
      <w:bCs/>
    </w:rPr>
  </w:style>
  <w:style w:type="paragraph" w:styleId="9">
    <w:name w:val="heading 9"/>
    <w:basedOn w:val="a"/>
    <w:next w:val="a"/>
    <w:link w:val="90"/>
    <w:qFormat/>
    <w:rsid w:val="00E44C42"/>
    <w:pPr>
      <w:keepNext/>
      <w:jc w:val="right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E44C42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E44C42"/>
    <w:rPr>
      <w:rFonts w:ascii="AngsanaUPC" w:eastAsia="Cordia New" w:hAnsi="AngsanaUPC" w:cs="AngsanaUPC"/>
      <w:b/>
      <w:bCs/>
      <w:sz w:val="28"/>
    </w:rPr>
  </w:style>
  <w:style w:type="paragraph" w:styleId="a3">
    <w:name w:val="header"/>
    <w:basedOn w:val="a"/>
    <w:link w:val="a4"/>
    <w:uiPriority w:val="99"/>
    <w:rsid w:val="00E44C42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44C42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44C42"/>
    <w:rPr>
      <w:b/>
      <w:bCs/>
    </w:rPr>
  </w:style>
  <w:style w:type="character" w:customStyle="1" w:styleId="a6">
    <w:name w:val="เนื้อความ อักขระ"/>
    <w:basedOn w:val="a0"/>
    <w:link w:val="a5"/>
    <w:rsid w:val="00E44C42"/>
    <w:rPr>
      <w:rFonts w:ascii="AngsanaUPC" w:eastAsia="Cordia New" w:hAnsi="AngsanaUPC" w:cs="AngsanaUPC"/>
      <w:b/>
      <w:bCs/>
      <w:sz w:val="32"/>
      <w:szCs w:val="32"/>
    </w:rPr>
  </w:style>
  <w:style w:type="paragraph" w:styleId="a7">
    <w:name w:val="Title"/>
    <w:basedOn w:val="a"/>
    <w:link w:val="a8"/>
    <w:qFormat/>
    <w:rsid w:val="00E44C42"/>
    <w:pPr>
      <w:spacing w:after="120"/>
      <w:jc w:val="center"/>
    </w:pPr>
    <w:rPr>
      <w:b/>
      <w:bCs/>
    </w:rPr>
  </w:style>
  <w:style w:type="character" w:customStyle="1" w:styleId="a8">
    <w:name w:val="ชื่อเรื่อง อักขระ"/>
    <w:basedOn w:val="a0"/>
    <w:link w:val="a7"/>
    <w:rsid w:val="00E44C42"/>
    <w:rPr>
      <w:rFonts w:ascii="AngsanaUPC" w:eastAsia="Cordia New" w:hAnsi="AngsanaUPC" w:cs="AngsanaUPC"/>
      <w:b/>
      <w:bCs/>
      <w:sz w:val="32"/>
      <w:szCs w:val="32"/>
    </w:rPr>
  </w:style>
  <w:style w:type="paragraph" w:styleId="a9">
    <w:name w:val="footer"/>
    <w:basedOn w:val="a"/>
    <w:link w:val="aa"/>
    <w:uiPriority w:val="99"/>
    <w:rsid w:val="00E44C42"/>
    <w:pPr>
      <w:tabs>
        <w:tab w:val="center" w:pos="4153"/>
        <w:tab w:val="right" w:pos="830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44C42"/>
    <w:rPr>
      <w:rFonts w:ascii="AngsanaUPC" w:eastAsia="Cordia New" w:hAnsi="AngsanaUPC" w:cs="AngsanaUPC"/>
      <w:sz w:val="32"/>
      <w:szCs w:val="32"/>
    </w:rPr>
  </w:style>
  <w:style w:type="character" w:styleId="ab">
    <w:name w:val="page number"/>
    <w:basedOn w:val="a0"/>
    <w:rsid w:val="00E44C42"/>
  </w:style>
  <w:style w:type="paragraph" w:styleId="ac">
    <w:name w:val="List Paragraph"/>
    <w:basedOn w:val="a"/>
    <w:uiPriority w:val="34"/>
    <w:qFormat/>
    <w:rsid w:val="00E44C4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F17BF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F17B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42"/>
    <w:pPr>
      <w:spacing w:line="240" w:lineRule="auto"/>
      <w:ind w:left="0" w:firstLine="0"/>
      <w:jc w:val="left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E44C42"/>
    <w:pPr>
      <w:keepNext/>
      <w:jc w:val="center"/>
      <w:outlineLvl w:val="2"/>
    </w:pPr>
    <w:rPr>
      <w:b/>
      <w:bCs/>
    </w:rPr>
  </w:style>
  <w:style w:type="paragraph" w:styleId="9">
    <w:name w:val="heading 9"/>
    <w:basedOn w:val="a"/>
    <w:next w:val="a"/>
    <w:link w:val="90"/>
    <w:qFormat/>
    <w:rsid w:val="00E44C42"/>
    <w:pPr>
      <w:keepNext/>
      <w:jc w:val="right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E44C42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E44C42"/>
    <w:rPr>
      <w:rFonts w:ascii="AngsanaUPC" w:eastAsia="Cordia New" w:hAnsi="AngsanaUPC" w:cs="AngsanaUPC"/>
      <w:b/>
      <w:bCs/>
      <w:sz w:val="28"/>
    </w:rPr>
  </w:style>
  <w:style w:type="paragraph" w:styleId="a3">
    <w:name w:val="header"/>
    <w:basedOn w:val="a"/>
    <w:link w:val="a4"/>
    <w:uiPriority w:val="99"/>
    <w:rsid w:val="00E44C42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44C42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44C42"/>
    <w:rPr>
      <w:b/>
      <w:bCs/>
    </w:rPr>
  </w:style>
  <w:style w:type="character" w:customStyle="1" w:styleId="a6">
    <w:name w:val="เนื้อความ อักขระ"/>
    <w:basedOn w:val="a0"/>
    <w:link w:val="a5"/>
    <w:rsid w:val="00E44C42"/>
    <w:rPr>
      <w:rFonts w:ascii="AngsanaUPC" w:eastAsia="Cordia New" w:hAnsi="AngsanaUPC" w:cs="AngsanaUPC"/>
      <w:b/>
      <w:bCs/>
      <w:sz w:val="32"/>
      <w:szCs w:val="32"/>
    </w:rPr>
  </w:style>
  <w:style w:type="paragraph" w:styleId="a7">
    <w:name w:val="Title"/>
    <w:basedOn w:val="a"/>
    <w:link w:val="a8"/>
    <w:qFormat/>
    <w:rsid w:val="00E44C42"/>
    <w:pPr>
      <w:spacing w:after="120"/>
      <w:jc w:val="center"/>
    </w:pPr>
    <w:rPr>
      <w:b/>
      <w:bCs/>
    </w:rPr>
  </w:style>
  <w:style w:type="character" w:customStyle="1" w:styleId="a8">
    <w:name w:val="ชื่อเรื่อง อักขระ"/>
    <w:basedOn w:val="a0"/>
    <w:link w:val="a7"/>
    <w:rsid w:val="00E44C42"/>
    <w:rPr>
      <w:rFonts w:ascii="AngsanaUPC" w:eastAsia="Cordia New" w:hAnsi="AngsanaUPC" w:cs="AngsanaUPC"/>
      <w:b/>
      <w:bCs/>
      <w:sz w:val="32"/>
      <w:szCs w:val="32"/>
    </w:rPr>
  </w:style>
  <w:style w:type="paragraph" w:styleId="a9">
    <w:name w:val="footer"/>
    <w:basedOn w:val="a"/>
    <w:link w:val="aa"/>
    <w:uiPriority w:val="99"/>
    <w:rsid w:val="00E44C42"/>
    <w:pPr>
      <w:tabs>
        <w:tab w:val="center" w:pos="4153"/>
        <w:tab w:val="right" w:pos="830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44C42"/>
    <w:rPr>
      <w:rFonts w:ascii="AngsanaUPC" w:eastAsia="Cordia New" w:hAnsi="AngsanaUPC" w:cs="AngsanaUPC"/>
      <w:sz w:val="32"/>
      <w:szCs w:val="32"/>
    </w:rPr>
  </w:style>
  <w:style w:type="character" w:styleId="ab">
    <w:name w:val="page number"/>
    <w:basedOn w:val="a0"/>
    <w:rsid w:val="00E44C42"/>
  </w:style>
  <w:style w:type="paragraph" w:styleId="ac">
    <w:name w:val="List Paragraph"/>
    <w:basedOn w:val="a"/>
    <w:uiPriority w:val="34"/>
    <w:qFormat/>
    <w:rsid w:val="00E44C4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F17BF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F17B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57E3-1C87-4863-89CE-B8EA3842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User</cp:lastModifiedBy>
  <cp:revision>5</cp:revision>
  <cp:lastPrinted>2015-07-12T02:52:00Z</cp:lastPrinted>
  <dcterms:created xsi:type="dcterms:W3CDTF">2015-07-12T05:54:00Z</dcterms:created>
  <dcterms:modified xsi:type="dcterms:W3CDTF">2015-07-12T05:58:00Z</dcterms:modified>
</cp:coreProperties>
</file>